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8361" w14:textId="77777777" w:rsidR="00515EB9" w:rsidRDefault="00515EB9" w:rsidP="00515E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03590DC" w14:textId="77777777" w:rsidR="0094034A" w:rsidRDefault="00515EB9" w:rsidP="00515E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развитии межрегиональных связей Республики Дагестан </w:t>
      </w:r>
    </w:p>
    <w:p w14:paraId="0D76040C" w14:textId="76AF5AA6" w:rsidR="00515EB9" w:rsidRDefault="0094034A" w:rsidP="00515E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2023 год</w:t>
      </w:r>
    </w:p>
    <w:p w14:paraId="0AC6B32E" w14:textId="77777777" w:rsidR="00F56C7C" w:rsidRDefault="00F56C7C" w:rsidP="00515E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C0992" w14:textId="243634FD" w:rsidR="00F56C7C" w:rsidRPr="000011DC" w:rsidRDefault="00F56C7C" w:rsidP="00F5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C">
        <w:rPr>
          <w:rFonts w:ascii="Times New Roman" w:hAnsi="Times New Roman" w:cs="Times New Roman"/>
          <w:sz w:val="28"/>
          <w:szCs w:val="28"/>
        </w:rPr>
        <w:t xml:space="preserve">Республика Дагестан осуществляет межрегиональные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0011DC">
        <w:rPr>
          <w:rFonts w:ascii="Times New Roman" w:hAnsi="Times New Roman" w:cs="Times New Roman"/>
          <w:sz w:val="28"/>
          <w:szCs w:val="28"/>
        </w:rPr>
        <w:t>с субъектами Российской Федерации с целью популяризации достижений республики в области социально-экономического развития, привлечения инвестиций и повышения имиджа региона.</w:t>
      </w:r>
    </w:p>
    <w:p w14:paraId="5567EB1F" w14:textId="1152EA70" w:rsidR="00F56C7C" w:rsidRPr="000011DC" w:rsidRDefault="00F56C7C" w:rsidP="00F5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11DC">
        <w:rPr>
          <w:rFonts w:ascii="Times New Roman" w:hAnsi="Times New Roman" w:cs="Times New Roman"/>
          <w:sz w:val="28"/>
          <w:szCs w:val="28"/>
        </w:rPr>
        <w:t xml:space="preserve"> рамках действующих договоров и соглашений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011DC">
        <w:rPr>
          <w:rFonts w:ascii="Times New Roman" w:hAnsi="Times New Roman" w:cs="Times New Roman"/>
          <w:sz w:val="28"/>
          <w:szCs w:val="28"/>
        </w:rPr>
        <w:t xml:space="preserve">о сотрудничестве </w:t>
      </w:r>
      <w:r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0011DC">
        <w:rPr>
          <w:rFonts w:ascii="Times New Roman" w:hAnsi="Times New Roman" w:cs="Times New Roman"/>
          <w:sz w:val="28"/>
          <w:szCs w:val="28"/>
        </w:rPr>
        <w:t xml:space="preserve">поддерживает межрегиональные связи с </w:t>
      </w:r>
      <w:r w:rsidRPr="00A534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11DC">
        <w:rPr>
          <w:rFonts w:ascii="Times New Roman" w:hAnsi="Times New Roman" w:cs="Times New Roman"/>
          <w:sz w:val="28"/>
          <w:szCs w:val="28"/>
        </w:rPr>
        <w:t xml:space="preserve"> субъектами Российской Федерации в сферах экономики, образования, культуры, спорта, туризма, здравоохранения. Организуются и проводятся межрегиональные фестивали, конкурсы, научно-практические конференции.</w:t>
      </w:r>
    </w:p>
    <w:p w14:paraId="5B0073C7" w14:textId="77777777" w:rsidR="009639A5" w:rsidRDefault="00F56C7C" w:rsidP="00963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1DC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свою деятельность осуществляют постоянное представительство Республики Дагестан при Президенте Российской Федерации, представительство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0011DC">
        <w:rPr>
          <w:rFonts w:ascii="Times New Roman" w:hAnsi="Times New Roman" w:cs="Times New Roman"/>
          <w:sz w:val="28"/>
          <w:szCs w:val="28"/>
        </w:rPr>
        <w:t xml:space="preserve">в Ставропольском крае, ГБУ РД «Представительство Республики Дагестан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0011DC">
        <w:rPr>
          <w:rFonts w:ascii="Times New Roman" w:hAnsi="Times New Roman" w:cs="Times New Roman"/>
          <w:sz w:val="28"/>
          <w:szCs w:val="28"/>
        </w:rPr>
        <w:t xml:space="preserve">в Санкт-Петербурге». На общественных началах назначены Представители Правительства Республики Дагестан в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0011DC">
        <w:rPr>
          <w:rFonts w:ascii="Times New Roman" w:hAnsi="Times New Roman" w:cs="Times New Roman"/>
          <w:sz w:val="28"/>
          <w:szCs w:val="28"/>
        </w:rPr>
        <w:t>-х субъектах Российской Федерации</w:t>
      </w:r>
    </w:p>
    <w:p w14:paraId="0EB3F03D" w14:textId="638CBA55" w:rsidR="00F56C7C" w:rsidRDefault="009639A5" w:rsidP="00963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7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3A76">
        <w:rPr>
          <w:rFonts w:ascii="Times New Roman" w:hAnsi="Times New Roman" w:cs="Times New Roman"/>
          <w:sz w:val="28"/>
          <w:szCs w:val="28"/>
        </w:rPr>
        <w:t xml:space="preserve"> году 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3A76">
        <w:rPr>
          <w:rFonts w:ascii="Times New Roman" w:hAnsi="Times New Roman" w:cs="Times New Roman"/>
          <w:sz w:val="28"/>
          <w:szCs w:val="28"/>
        </w:rPr>
        <w:t xml:space="preserve"> Дагестан осуществляла товарообменные операции практически со всеми </w:t>
      </w:r>
      <w:r>
        <w:rPr>
          <w:rFonts w:ascii="Times New Roman" w:hAnsi="Times New Roman" w:cs="Times New Roman"/>
          <w:sz w:val="28"/>
          <w:szCs w:val="28"/>
        </w:rPr>
        <w:t>регионами</w:t>
      </w:r>
      <w:r w:rsidRPr="00B53A7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53A7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53A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A8D67" w14:textId="483A2067" w:rsidR="009639A5" w:rsidRPr="00FC1BAD" w:rsidRDefault="009639A5" w:rsidP="00963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45EB1">
        <w:rPr>
          <w:rFonts w:ascii="Times New Roman" w:hAnsi="Times New Roman" w:cs="Times New Roman"/>
          <w:sz w:val="28"/>
          <w:szCs w:val="28"/>
        </w:rPr>
        <w:t>оргово-экономические связи Республики Дагестан наиболее активно развивались с</w:t>
      </w:r>
      <w:r w:rsidRPr="00313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41A6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Центральным, Северо-Западным, Южным,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41A6">
        <w:rPr>
          <w:rFonts w:ascii="Times New Roman" w:hAnsi="Times New Roman" w:cs="Times New Roman"/>
          <w:color w:val="000000" w:themeColor="text1"/>
          <w:sz w:val="28"/>
          <w:szCs w:val="28"/>
        </w:rPr>
        <w:t>Приволжски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54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A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Северо-Кавказским </w:t>
      </w:r>
      <w:r w:rsidRPr="00313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округами. </w:t>
      </w:r>
      <w:r w:rsidRPr="00245EB1">
        <w:rPr>
          <w:rFonts w:ascii="Times New Roman" w:hAnsi="Times New Roman" w:cs="Times New Roman"/>
          <w:sz w:val="28"/>
          <w:szCs w:val="28"/>
        </w:rPr>
        <w:t xml:space="preserve">Основными видами вывоза продукции из Республики Дагестан являются </w:t>
      </w:r>
      <w:r w:rsidRPr="00394055">
        <w:rPr>
          <w:rFonts w:ascii="Times New Roman" w:hAnsi="Times New Roman" w:cs="Times New Roman"/>
          <w:color w:val="000000" w:themeColor="text1"/>
          <w:sz w:val="28"/>
          <w:szCs w:val="28"/>
        </w:rPr>
        <w:t>листовое стекло,</w:t>
      </w:r>
      <w:r w:rsidRPr="007B6A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4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безалкогольные напитки, воды минеральные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питьевые, р</w:t>
      </w:r>
      <w:r w:rsidRPr="00363903">
        <w:rPr>
          <w:rFonts w:ascii="Times New Roman" w:hAnsi="Times New Roman" w:cs="Times New Roman"/>
          <w:color w:val="000000" w:themeColor="text1"/>
          <w:sz w:val="28"/>
          <w:szCs w:val="28"/>
        </w:rPr>
        <w:t>ыба и продукты рыбные переработанные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пасты чистящие и порошки</w:t>
      </w:r>
      <w:r w:rsidRPr="003940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45EB1">
        <w:rPr>
          <w:rFonts w:ascii="Times New Roman" w:hAnsi="Times New Roman" w:cs="Times New Roman"/>
          <w:sz w:val="28"/>
          <w:szCs w:val="28"/>
        </w:rPr>
        <w:t xml:space="preserve">Основным видом ввоза являются </w:t>
      </w:r>
      <w:r>
        <w:rPr>
          <w:rFonts w:ascii="Times New Roman" w:hAnsi="Times New Roman" w:cs="Times New Roman"/>
          <w:sz w:val="28"/>
          <w:szCs w:val="28"/>
        </w:rPr>
        <w:t xml:space="preserve">инструменты медицинские, </w:t>
      </w:r>
      <w:r w:rsidRPr="00DE1AE4">
        <w:rPr>
          <w:rFonts w:ascii="Times New Roman" w:hAnsi="Times New Roman" w:cs="Times New Roman"/>
          <w:color w:val="000000" w:themeColor="text1"/>
          <w:sz w:val="28"/>
          <w:szCs w:val="28"/>
        </w:rPr>
        <w:t>препараты лекарственные,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изделия ювелирные, средства парфюмерные, строительные материалы, топливо, </w:t>
      </w:r>
      <w:r w:rsidRPr="001D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портландцемент,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541A6">
        <w:rPr>
          <w:rFonts w:ascii="Times New Roman" w:hAnsi="Times New Roman" w:cs="Times New Roman"/>
          <w:color w:val="000000" w:themeColor="text1"/>
          <w:sz w:val="28"/>
          <w:szCs w:val="28"/>
        </w:rPr>
        <w:t>атериалы лакокрасочные</w:t>
      </w:r>
      <w:r w:rsidRPr="001D3E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E39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сельскохозяйственная продукция (молоко и молочная продукция, зерно злаковых и бобовых культур, консервы фруктовые), рыба и продукты рыбные переработанные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мука, кондитерские изделия, мясо и мясо птицы.</w:t>
      </w:r>
      <w:r w:rsidRPr="00245EB1">
        <w:rPr>
          <w:rFonts w:ascii="Times New Roman" w:hAnsi="Times New Roman" w:cs="Times New Roman"/>
          <w:sz w:val="28"/>
          <w:szCs w:val="28"/>
        </w:rPr>
        <w:t xml:space="preserve"> В структуре товарооборота преобладает доля ввоза продукции из регионов России в Республику Дагестан по отношению </w:t>
      </w:r>
      <w:r w:rsidR="009A2ABE">
        <w:rPr>
          <w:rFonts w:ascii="Times New Roman" w:hAnsi="Times New Roman" w:cs="Times New Roman"/>
          <w:sz w:val="28"/>
          <w:szCs w:val="28"/>
        </w:rPr>
        <w:br/>
      </w:r>
      <w:r w:rsidRPr="00245EB1">
        <w:rPr>
          <w:rFonts w:ascii="Times New Roman" w:hAnsi="Times New Roman" w:cs="Times New Roman"/>
          <w:sz w:val="28"/>
          <w:szCs w:val="28"/>
        </w:rPr>
        <w:t>к вывозу дагестанской продукции из республики.</w:t>
      </w:r>
    </w:p>
    <w:p w14:paraId="1F979325" w14:textId="306F897F" w:rsidR="009639A5" w:rsidRDefault="009639A5" w:rsidP="00963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9A5">
        <w:rPr>
          <w:rFonts w:ascii="Times New Roman" w:hAnsi="Times New Roman" w:cs="Times New Roman"/>
          <w:sz w:val="28"/>
          <w:szCs w:val="28"/>
        </w:rPr>
        <w:t xml:space="preserve">В 2023 году представители министерств и ведомств Республики Дагестан приняли участие в 172 межрегиональных мероприятиях, для сравнения в 2022 году  было принято участие в 62 мероприятиях (форумах, конференциях, встречах, переговорах и других), проходивших как на территории Республики Дагестан, так и в субъектах Российской Федерации , </w:t>
      </w:r>
      <w:r w:rsidR="007D176D">
        <w:rPr>
          <w:rFonts w:ascii="Times New Roman" w:hAnsi="Times New Roman" w:cs="Times New Roman"/>
          <w:sz w:val="28"/>
          <w:szCs w:val="28"/>
        </w:rPr>
        <w:br/>
      </w:r>
      <w:r w:rsidR="0022215F">
        <w:rPr>
          <w:rFonts w:ascii="Times New Roman" w:hAnsi="Times New Roman" w:cs="Times New Roman"/>
          <w:sz w:val="28"/>
          <w:szCs w:val="28"/>
        </w:rPr>
        <w:t>в том числе в</w:t>
      </w:r>
      <w:r w:rsidRPr="009639A5">
        <w:rPr>
          <w:rFonts w:ascii="Times New Roman" w:hAnsi="Times New Roman" w:cs="Times New Roman"/>
          <w:sz w:val="28"/>
          <w:szCs w:val="28"/>
        </w:rPr>
        <w:t xml:space="preserve"> ежегодн</w:t>
      </w:r>
      <w:r w:rsidR="0022215F">
        <w:rPr>
          <w:rFonts w:ascii="Times New Roman" w:hAnsi="Times New Roman" w:cs="Times New Roman"/>
          <w:sz w:val="28"/>
          <w:szCs w:val="28"/>
        </w:rPr>
        <w:t>ом</w:t>
      </w:r>
      <w:r w:rsidRPr="009639A5">
        <w:rPr>
          <w:rFonts w:ascii="Times New Roman" w:hAnsi="Times New Roman" w:cs="Times New Roman"/>
          <w:sz w:val="28"/>
          <w:szCs w:val="28"/>
        </w:rPr>
        <w:t xml:space="preserve"> Петербургск</w:t>
      </w:r>
      <w:r w:rsidR="0022215F">
        <w:rPr>
          <w:rFonts w:ascii="Times New Roman" w:hAnsi="Times New Roman" w:cs="Times New Roman"/>
          <w:sz w:val="28"/>
          <w:szCs w:val="28"/>
        </w:rPr>
        <w:t>ом</w:t>
      </w:r>
      <w:r w:rsidRPr="009639A5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22215F">
        <w:rPr>
          <w:rFonts w:ascii="Times New Roman" w:hAnsi="Times New Roman" w:cs="Times New Roman"/>
          <w:sz w:val="28"/>
          <w:szCs w:val="28"/>
        </w:rPr>
        <w:t>ом</w:t>
      </w:r>
      <w:r w:rsidRPr="009639A5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22215F">
        <w:rPr>
          <w:rFonts w:ascii="Times New Roman" w:hAnsi="Times New Roman" w:cs="Times New Roman"/>
          <w:sz w:val="28"/>
          <w:szCs w:val="28"/>
        </w:rPr>
        <w:t>ом</w:t>
      </w:r>
      <w:r w:rsidRPr="009639A5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22215F">
        <w:rPr>
          <w:rFonts w:ascii="Times New Roman" w:hAnsi="Times New Roman" w:cs="Times New Roman"/>
          <w:sz w:val="28"/>
          <w:szCs w:val="28"/>
        </w:rPr>
        <w:t>е</w:t>
      </w:r>
      <w:r w:rsidRPr="009639A5">
        <w:rPr>
          <w:rFonts w:ascii="Times New Roman" w:hAnsi="Times New Roman" w:cs="Times New Roman"/>
          <w:sz w:val="28"/>
          <w:szCs w:val="28"/>
        </w:rPr>
        <w:t>, Кавказск</w:t>
      </w:r>
      <w:r w:rsidR="00FF49CE">
        <w:rPr>
          <w:rFonts w:ascii="Times New Roman" w:hAnsi="Times New Roman" w:cs="Times New Roman"/>
          <w:sz w:val="28"/>
          <w:szCs w:val="28"/>
        </w:rPr>
        <w:t>ом</w:t>
      </w:r>
      <w:r w:rsidRPr="009639A5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22215F">
        <w:rPr>
          <w:rFonts w:ascii="Times New Roman" w:hAnsi="Times New Roman" w:cs="Times New Roman"/>
          <w:sz w:val="28"/>
          <w:szCs w:val="28"/>
        </w:rPr>
        <w:t>ом</w:t>
      </w:r>
      <w:r w:rsidRPr="009639A5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22215F">
        <w:rPr>
          <w:rFonts w:ascii="Times New Roman" w:hAnsi="Times New Roman" w:cs="Times New Roman"/>
          <w:sz w:val="28"/>
          <w:szCs w:val="28"/>
        </w:rPr>
        <w:t>е</w:t>
      </w:r>
      <w:r w:rsidRPr="009639A5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22215F">
        <w:rPr>
          <w:rFonts w:ascii="Times New Roman" w:hAnsi="Times New Roman" w:cs="Times New Roman"/>
          <w:sz w:val="28"/>
          <w:szCs w:val="28"/>
        </w:rPr>
        <w:t>х</w:t>
      </w:r>
      <w:r w:rsidRPr="009639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62D30" w14:textId="77777777" w:rsidR="00160E25" w:rsidRDefault="00160E25"/>
    <w:sectPr w:rsidR="0016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F2"/>
    <w:rsid w:val="000126C8"/>
    <w:rsid w:val="00160E25"/>
    <w:rsid w:val="0022215F"/>
    <w:rsid w:val="00515EB9"/>
    <w:rsid w:val="005B04D1"/>
    <w:rsid w:val="00700CB8"/>
    <w:rsid w:val="007D176D"/>
    <w:rsid w:val="00807FF2"/>
    <w:rsid w:val="0094034A"/>
    <w:rsid w:val="009639A5"/>
    <w:rsid w:val="009A2ABE"/>
    <w:rsid w:val="009D6FC5"/>
    <w:rsid w:val="00F16B02"/>
    <w:rsid w:val="00F56C7C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691A"/>
  <w15:chartTrackingRefBased/>
  <w15:docId w15:val="{A3E1BDEF-A8CC-4D28-8266-D42B2C41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EB9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Шуайнат Магомедовна</dc:creator>
  <cp:keywords/>
  <dc:description/>
  <cp:lastModifiedBy>Гитиномагомедова Патимат Гайдаровна</cp:lastModifiedBy>
  <cp:revision>10</cp:revision>
  <cp:lastPrinted>2024-09-26T11:31:00Z</cp:lastPrinted>
  <dcterms:created xsi:type="dcterms:W3CDTF">2024-09-26T10:03:00Z</dcterms:created>
  <dcterms:modified xsi:type="dcterms:W3CDTF">2024-10-01T08:38:00Z</dcterms:modified>
</cp:coreProperties>
</file>